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52FD4" w14:textId="249B3335" w:rsidR="00DA78C9" w:rsidRDefault="006005B5" w:rsidP="006005B5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6864EB" wp14:editId="71082C54">
                <wp:simplePos x="0" y="0"/>
                <wp:positionH relativeFrom="column">
                  <wp:posOffset>-95250</wp:posOffset>
                </wp:positionH>
                <wp:positionV relativeFrom="paragraph">
                  <wp:posOffset>1527810</wp:posOffset>
                </wp:positionV>
                <wp:extent cx="6728460" cy="7368540"/>
                <wp:effectExtent l="0" t="0" r="1524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8460" cy="7368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25F213" w14:textId="77777777" w:rsidR="006005B5" w:rsidRPr="00420122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02A21"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420122">
                              <w:rPr>
                                <w:sz w:val="24"/>
                                <w:szCs w:val="24"/>
                                <w:u w:val="single"/>
                              </w:rPr>
                              <w:t>Medical Treatment and Evidence Collection with Law Enforcement Notification</w:t>
                            </w:r>
                          </w:p>
                          <w:p w14:paraId="5FC47481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 xml:space="preserve">The Patient receives medical care and a forensic examination with evidence collection; the </w:t>
                            </w:r>
                          </w:p>
                          <w:p w14:paraId="0EB65C26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evidence is given to local law enforcement, they interview the patient, and the evidence is</w:t>
                            </w:r>
                          </w:p>
                          <w:p w14:paraId="04F9C4C5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sent to the State Crime Lab for analysis and processing.</w:t>
                            </w:r>
                          </w:p>
                          <w:p w14:paraId="4A44F2AA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97E8BE4" w14:textId="77777777" w:rsidR="00BC6E4B" w:rsidRDefault="00BC6E4B" w:rsidP="00643770">
                            <w:pPr>
                              <w:spacing w:after="0" w:line="240" w:lineRule="auto"/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521E404B" w14:textId="4CF3367F" w:rsidR="006005B5" w:rsidRPr="00420122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02A21"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420122">
                              <w:rPr>
                                <w:sz w:val="24"/>
                                <w:szCs w:val="24"/>
                                <w:u w:val="single"/>
                              </w:rPr>
                              <w:t>Medical Treatment and Evidence Collection WITHOUT Law Enforcement Notification</w:t>
                            </w:r>
                          </w:p>
                          <w:p w14:paraId="6D956398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Also called an Anonymous Kit, which has the patient’s name on all evidence envelopes inside the</w:t>
                            </w:r>
                          </w:p>
                          <w:p w14:paraId="171AC312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kit, with the outside labeled as “Jane Doe”.</w:t>
                            </w:r>
                          </w:p>
                          <w:p w14:paraId="78BA3EF6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C0E50C4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The patient receives medical care and a forensic examination with evidence collection; after the</w:t>
                            </w:r>
                          </w:p>
                          <w:p w14:paraId="6C3D2A2B" w14:textId="3C763682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patient leaves</w:t>
                            </w:r>
                            <w:r w:rsidR="00B606D7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the kit is given to law enforcement without any identifying information and they </w:t>
                            </w:r>
                          </w:p>
                          <w:p w14:paraId="0187B1F4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store the kit up to 55 years, during which time the patient may decide to pursue charges.  The</w:t>
                            </w:r>
                          </w:p>
                          <w:p w14:paraId="4DC29AB5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kit is not sent to the State Crime Lab unless/until the patient decides to report the assault.</w:t>
                            </w:r>
                          </w:p>
                          <w:p w14:paraId="3DB5ED05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7F3675B" w14:textId="6E91510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The patient NEVER has to report the assault to receive medical care/evidence collection.</w:t>
                            </w:r>
                          </w:p>
                          <w:p w14:paraId="1FD0D2B2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9E45EC8" w14:textId="77777777" w:rsidR="00BC6E4B" w:rsidRDefault="00BC6E4B" w:rsidP="00643770">
                            <w:pPr>
                              <w:spacing w:after="0" w:line="240" w:lineRule="auto"/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26D25F67" w14:textId="76C976ED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402A21"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420122">
                              <w:rPr>
                                <w:sz w:val="24"/>
                                <w:szCs w:val="24"/>
                                <w:u w:val="single"/>
                              </w:rPr>
                              <w:t>Medical Care without Evidence Collection and without Law Enforcement Notification</w:t>
                            </w:r>
                          </w:p>
                          <w:p w14:paraId="6FA2C9B5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The patient receives medical care without evidence collection.</w:t>
                            </w:r>
                          </w:p>
                          <w:p w14:paraId="5321160B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363221FF" w14:textId="57DE7254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The patient NEVER has to report the assault to receive medical care/evidence collection.</w:t>
                            </w:r>
                          </w:p>
                          <w:p w14:paraId="3C4F0409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03E2378" w14:textId="77777777" w:rsidR="00BC6E4B" w:rsidRDefault="00BC6E4B" w:rsidP="00643770">
                            <w:pPr>
                              <w:spacing w:after="0" w:line="240" w:lineRule="auto"/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3E5AA34A" w14:textId="3914DBB9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02A21">
                              <w:rPr>
                                <w:sz w:val="32"/>
                                <w:szCs w:val="32"/>
                              </w:rPr>
                              <w:t>4.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420122">
                              <w:rPr>
                                <w:sz w:val="24"/>
                                <w:szCs w:val="24"/>
                                <w:u w:val="single"/>
                              </w:rPr>
                              <w:t>The patient chooses to do nothing and returns home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.  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Loss of control is a major factor in sexual</w:t>
                            </w:r>
                          </w:p>
                          <w:p w14:paraId="36371571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assault and the patient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needs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to be allowed to make her own choices to receive care, and to</w:t>
                            </w:r>
                          </w:p>
                          <w:p w14:paraId="7A3E556E" w14:textId="77777777" w:rsidR="006005B5" w:rsidRDefault="006005B5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what extent,</w:t>
                            </w:r>
                            <w:r w:rsidR="00402A21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or to not receive care.</w:t>
                            </w:r>
                          </w:p>
                          <w:p w14:paraId="446064CE" w14:textId="77777777" w:rsidR="00402A21" w:rsidRDefault="00402A21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410818D0" w14:textId="77777777" w:rsidR="00402A21" w:rsidRDefault="00402A21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Support her choice, while helping it be an informed choice; discuss the importance of follow-up</w:t>
                            </w:r>
                          </w:p>
                          <w:p w14:paraId="6EACC591" w14:textId="77777777" w:rsidR="00402A21" w:rsidRDefault="00402A21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care for the testing and treatment of sexually transmitted infections and pregnancy, referrals for</w:t>
                            </w:r>
                          </w:p>
                          <w:p w14:paraId="75243BFE" w14:textId="77777777" w:rsidR="00402A21" w:rsidRPr="00402A21" w:rsidRDefault="00402A21" w:rsidP="00643770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mental health counseling, and how long she has if she changes her mind in evidence collection.</w:t>
                            </w:r>
                          </w:p>
                          <w:p w14:paraId="0A1E63E8" w14:textId="77777777" w:rsidR="006005B5" w:rsidRDefault="006005B5" w:rsidP="00BC6E4B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AEB6CA9" w14:textId="77777777" w:rsidR="006005B5" w:rsidRPr="006005B5" w:rsidRDefault="006005B5" w:rsidP="00BC6E4B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6864E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5pt;margin-top:120.3pt;width:529.8pt;height:58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" fillcolor="white [3201]" strokecolor="black [3213]" strokeweight="2pt">
                <v:textbox>
                  <w:txbxContent>
                    <w:p w14:paraId="1925F213" w14:textId="77777777" w:rsidR="006005B5" w:rsidRPr="00420122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402A21">
                        <w:rPr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Pr="00420122">
                        <w:rPr>
                          <w:sz w:val="24"/>
                          <w:szCs w:val="24"/>
                          <w:u w:val="single"/>
                        </w:rPr>
                        <w:t>Medical Treatment and Evidence Collection with Law Enforcement Notification</w:t>
                      </w:r>
                    </w:p>
                    <w:p w14:paraId="5FC47481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 xml:space="preserve">The Patient receives medical care and a forensic examination with evidence collection; the </w:t>
                      </w:r>
                    </w:p>
                    <w:p w14:paraId="0EB65C26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evidence is given to local law enforcement, they interview the patient, and the evidence is</w:t>
                      </w:r>
                    </w:p>
                    <w:p w14:paraId="04F9C4C5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sent to the State Crime Lab for analysis and processing.</w:t>
                      </w:r>
                    </w:p>
                    <w:p w14:paraId="4A44F2AA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97E8BE4" w14:textId="77777777" w:rsidR="00BC6E4B" w:rsidRDefault="00BC6E4B" w:rsidP="00643770">
                      <w:pPr>
                        <w:spacing w:after="0" w:line="240" w:lineRule="auto"/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  <w:p w14:paraId="521E404B" w14:textId="4CF3367F" w:rsidR="006005B5" w:rsidRPr="00420122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402A21">
                        <w:rPr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Pr="00420122">
                        <w:rPr>
                          <w:sz w:val="24"/>
                          <w:szCs w:val="24"/>
                          <w:u w:val="single"/>
                        </w:rPr>
                        <w:t>Medical Treatment and Evidence Collection WITHOUT Law Enforcement Notification</w:t>
                      </w:r>
                    </w:p>
                    <w:p w14:paraId="6D956398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Also called an Anonymous Kit, which has the patient’s name on all evidence envelopes inside the</w:t>
                      </w:r>
                    </w:p>
                    <w:p w14:paraId="171AC312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kit, with the outside labeled as “Jane Doe”.</w:t>
                      </w:r>
                    </w:p>
                    <w:p w14:paraId="78BA3EF6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C0E50C4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The patient receives medical care and a forensic examination with evidence collection; after the</w:t>
                      </w:r>
                    </w:p>
                    <w:p w14:paraId="6C3D2A2B" w14:textId="3C763682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patient leaves</w:t>
                      </w:r>
                      <w:r w:rsidR="00B606D7">
                        <w:rPr>
                          <w:sz w:val="24"/>
                          <w:szCs w:val="24"/>
                        </w:rPr>
                        <w:t>,</w:t>
                      </w:r>
                      <w:r>
                        <w:rPr>
                          <w:sz w:val="24"/>
                          <w:szCs w:val="24"/>
                        </w:rPr>
                        <w:t xml:space="preserve"> the kit is given to law enforcement without any identifying information and they </w:t>
                      </w:r>
                    </w:p>
                    <w:p w14:paraId="0187B1F4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store the kit up to 55 years, during which time the patient may decide to pursue charges.  The</w:t>
                      </w:r>
                    </w:p>
                    <w:p w14:paraId="4DC29AB5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kit is not sent to the State Crime Lab unless/until the patient decides to report the assault.</w:t>
                      </w:r>
                    </w:p>
                    <w:p w14:paraId="3DB5ED05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7F3675B" w14:textId="6E91510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The patient NEVER has to report the assault to receive medical care/evidence collection.</w:t>
                      </w:r>
                    </w:p>
                    <w:p w14:paraId="1FD0D2B2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9E45EC8" w14:textId="77777777" w:rsidR="00BC6E4B" w:rsidRDefault="00BC6E4B" w:rsidP="00643770">
                      <w:pPr>
                        <w:spacing w:after="0" w:line="240" w:lineRule="auto"/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  <w:p w14:paraId="26D25F67" w14:textId="76C976ED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 w:rsidRPr="00402A21">
                        <w:rPr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Pr="00420122">
                        <w:rPr>
                          <w:sz w:val="24"/>
                          <w:szCs w:val="24"/>
                          <w:u w:val="single"/>
                        </w:rPr>
                        <w:t>Medical Care without Evidence Collection and without Law Enforcement Notification</w:t>
                      </w:r>
                    </w:p>
                    <w:p w14:paraId="6FA2C9B5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The patient receives medical care without evidence collection.</w:t>
                      </w:r>
                    </w:p>
                    <w:p w14:paraId="5321160B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</w:r>
                    </w:p>
                    <w:p w14:paraId="363221FF" w14:textId="57DE7254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The patient NEVER has to report the assault to receive medical care/evidence collection.</w:t>
                      </w:r>
                    </w:p>
                    <w:p w14:paraId="3C4F0409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03E2378" w14:textId="77777777" w:rsidR="00BC6E4B" w:rsidRDefault="00BC6E4B" w:rsidP="00643770">
                      <w:pPr>
                        <w:spacing w:after="0" w:line="240" w:lineRule="auto"/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  <w:p w14:paraId="3E5AA34A" w14:textId="3914DBB9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402A21">
                        <w:rPr>
                          <w:sz w:val="32"/>
                          <w:szCs w:val="32"/>
                        </w:rPr>
                        <w:t>4.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Pr="00420122">
                        <w:rPr>
                          <w:sz w:val="24"/>
                          <w:szCs w:val="24"/>
                          <w:u w:val="single"/>
                        </w:rPr>
                        <w:t>The patient chooses to do nothing and returns home</w:t>
                      </w:r>
                      <w:r>
                        <w:rPr>
                          <w:sz w:val="24"/>
                          <w:szCs w:val="24"/>
                        </w:rPr>
                        <w:t xml:space="preserve">.  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Loss of control is a major factor in sexual</w:t>
                      </w:r>
                    </w:p>
                    <w:p w14:paraId="36371571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assault and the patient </w:t>
                      </w:r>
                      <w:proofErr w:type="gramStart"/>
                      <w:r>
                        <w:rPr>
                          <w:sz w:val="24"/>
                          <w:szCs w:val="24"/>
                          <w:u w:val="single"/>
                        </w:rPr>
                        <w:t>needs</w:t>
                      </w:r>
                      <w:proofErr w:type="gramEnd"/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to be allowed to make her own choices to receive care, and to</w:t>
                      </w:r>
                    </w:p>
                    <w:p w14:paraId="7A3E556E" w14:textId="77777777" w:rsidR="006005B5" w:rsidRDefault="006005B5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what extent,</w:t>
                      </w:r>
                      <w:r w:rsidR="00402A21">
                        <w:rPr>
                          <w:sz w:val="24"/>
                          <w:szCs w:val="24"/>
                          <w:u w:val="single"/>
                        </w:rPr>
                        <w:t xml:space="preserve"> or to not receive care.</w:t>
                      </w:r>
                    </w:p>
                    <w:p w14:paraId="446064CE" w14:textId="77777777" w:rsidR="00402A21" w:rsidRDefault="00402A21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</w:p>
                    <w:p w14:paraId="410818D0" w14:textId="77777777" w:rsidR="00402A21" w:rsidRDefault="00402A21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Support her choice, while helping it be an informed choice; discuss the importance of follow-up</w:t>
                      </w:r>
                    </w:p>
                    <w:p w14:paraId="6EACC591" w14:textId="77777777" w:rsidR="00402A21" w:rsidRDefault="00402A21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care for the testing and treatment of sexually transmitted infections and pregnancy, referrals for</w:t>
                      </w:r>
                    </w:p>
                    <w:p w14:paraId="75243BFE" w14:textId="77777777" w:rsidR="00402A21" w:rsidRPr="00402A21" w:rsidRDefault="00402A21" w:rsidP="00643770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  <w:t>mental health counseling, and how long she has if she changes her mind in evidence collection.</w:t>
                      </w:r>
                    </w:p>
                    <w:p w14:paraId="0A1E63E8" w14:textId="77777777" w:rsidR="006005B5" w:rsidRDefault="006005B5" w:rsidP="00BC6E4B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</w:p>
                    <w:p w14:paraId="4AEB6CA9" w14:textId="77777777" w:rsidR="006005B5" w:rsidRPr="006005B5" w:rsidRDefault="006005B5" w:rsidP="00BC6E4B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6BE80" wp14:editId="55B71109">
                <wp:simplePos x="0" y="0"/>
                <wp:positionH relativeFrom="column">
                  <wp:posOffset>-194310</wp:posOffset>
                </wp:positionH>
                <wp:positionV relativeFrom="paragraph">
                  <wp:posOffset>236220</wp:posOffset>
                </wp:positionV>
                <wp:extent cx="5105400" cy="11506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5400" cy="1150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67E2841" w14:textId="77777777" w:rsidR="006005B5" w:rsidRPr="006005B5" w:rsidRDefault="006005B5" w:rsidP="006005B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005B5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Patient Treatment Options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6BE80" id="Text Box 1" o:spid="_x0000_s1027" type="#_x0000_t202" style="position:absolute;left:0;text-align:left;margin-left:-15.3pt;margin-top:18.6pt;width:402pt;height:90.6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" filled="f" stroked="f">
                <v:textbox style="mso-fit-shape-to-text:t">
                  <w:txbxContent>
                    <w:p w14:paraId="567E2841" w14:textId="77777777" w:rsidR="006005B5" w:rsidRPr="006005B5" w:rsidRDefault="006005B5" w:rsidP="006005B5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005B5"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Patient Treatment Options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B156C9F" wp14:editId="2FF4EE3F">
            <wp:extent cx="1025718" cy="130302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SP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326" cy="1338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78C9" w:rsidSect="006005B5">
      <w:pgSz w:w="12240" w:h="15840"/>
      <w:pgMar w:top="990" w:right="99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5B5"/>
    <w:rsid w:val="0005403C"/>
    <w:rsid w:val="002A5D82"/>
    <w:rsid w:val="00402A21"/>
    <w:rsid w:val="00420122"/>
    <w:rsid w:val="006005B5"/>
    <w:rsid w:val="00643770"/>
    <w:rsid w:val="007F2E46"/>
    <w:rsid w:val="00941C6F"/>
    <w:rsid w:val="00B606D7"/>
    <w:rsid w:val="00BC6E4B"/>
    <w:rsid w:val="00C61676"/>
    <w:rsid w:val="00DA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374DD"/>
  <w15:chartTrackingRefBased/>
  <w15:docId w15:val="{830DD753-E3AA-4E86-BDD6-7DEF0A2F5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2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E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Police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Wetherelt, Deborah</dc:creator>
  <cp:keywords/>
  <dc:description/>
  <cp:lastModifiedBy>Helfrich, Madison</cp:lastModifiedBy>
  <cp:revision>13</cp:revision>
  <cp:lastPrinted>2021-04-08T23:02:00Z</cp:lastPrinted>
  <dcterms:created xsi:type="dcterms:W3CDTF">2021-04-01T21:13:00Z</dcterms:created>
  <dcterms:modified xsi:type="dcterms:W3CDTF">2023-10-16T18:29:00Z</dcterms:modified>
</cp:coreProperties>
</file>